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94E42" w14:textId="77777777" w:rsidR="00CC550A" w:rsidRPr="00A82AEC" w:rsidRDefault="00CC550A" w:rsidP="00CC550A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2AEC">
        <w:rPr>
          <w:rFonts w:ascii="Times New Roman" w:hAnsi="Times New Roman" w:cs="Times New Roman"/>
          <w:b/>
          <w:bCs/>
          <w:sz w:val="28"/>
          <w:szCs w:val="28"/>
        </w:rPr>
        <w:t>Students’  engagement with generative artificial intelligence (GenAI): A human-computer interaction theory perspective</w:t>
      </w:r>
    </w:p>
    <w:p w14:paraId="550C226D" w14:textId="77777777" w:rsidR="00CC550A" w:rsidRDefault="00CC550A" w:rsidP="00CC550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D919161" w14:textId="77777777" w:rsidR="00CC550A" w:rsidRPr="00B51D19" w:rsidRDefault="00CC550A" w:rsidP="00CC550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51D19">
        <w:rPr>
          <w:rFonts w:ascii="Times New Roman" w:hAnsi="Times New Roman" w:cs="Times New Roman"/>
          <w:sz w:val="24"/>
          <w:szCs w:val="24"/>
        </w:rPr>
        <w:t xml:space="preserve">Generative artificial intelligence (GenAI) is </w:t>
      </w:r>
      <w:r>
        <w:rPr>
          <w:rFonts w:ascii="Times New Roman" w:hAnsi="Times New Roman" w:cs="Times New Roman"/>
          <w:sz w:val="24"/>
          <w:szCs w:val="24"/>
        </w:rPr>
        <w:t xml:space="preserve">transforming </w:t>
      </w:r>
      <w:r w:rsidRPr="00B51D19">
        <w:rPr>
          <w:rFonts w:ascii="Times New Roman" w:hAnsi="Times New Roman" w:cs="Times New Roman"/>
          <w:sz w:val="24"/>
          <w:szCs w:val="24"/>
        </w:rPr>
        <w:t xml:space="preserve">how students interact with digital technologies in higher education. Drawing on human–computer interaction (HCI) theory, this study examines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B51D19">
        <w:rPr>
          <w:rFonts w:ascii="Times New Roman" w:hAnsi="Times New Roman" w:cs="Times New Roman"/>
          <w:sz w:val="24"/>
          <w:szCs w:val="24"/>
        </w:rPr>
        <w:t xml:space="preserve">students’ engagement with GenAI as a dynamic, co-constructive process that extends beyond traditional models of technology adoption. The </w:t>
      </w:r>
      <w:r>
        <w:rPr>
          <w:rFonts w:ascii="Times New Roman" w:hAnsi="Times New Roman" w:cs="Times New Roman"/>
          <w:sz w:val="24"/>
          <w:szCs w:val="24"/>
        </w:rPr>
        <w:t xml:space="preserve">methodology </w:t>
      </w:r>
      <w:r w:rsidRPr="00B51D19">
        <w:rPr>
          <w:rFonts w:ascii="Times New Roman" w:hAnsi="Times New Roman" w:cs="Times New Roman"/>
          <w:sz w:val="24"/>
          <w:szCs w:val="24"/>
        </w:rPr>
        <w:t xml:space="preserve">integrates </w:t>
      </w:r>
      <w:r>
        <w:rPr>
          <w:rFonts w:ascii="Times New Roman" w:hAnsi="Times New Roman" w:cs="Times New Roman"/>
          <w:sz w:val="24"/>
          <w:szCs w:val="24"/>
        </w:rPr>
        <w:t xml:space="preserve">the findings from </w:t>
      </w:r>
      <w:r w:rsidRPr="00B51D19">
        <w:rPr>
          <w:rFonts w:ascii="Times New Roman" w:hAnsi="Times New Roman" w:cs="Times New Roman"/>
          <w:sz w:val="24"/>
          <w:szCs w:val="24"/>
        </w:rPr>
        <w:t xml:space="preserve">a systematic review </w:t>
      </w:r>
      <w:r>
        <w:rPr>
          <w:rFonts w:ascii="Times New Roman" w:hAnsi="Times New Roman" w:cs="Times New Roman"/>
          <w:sz w:val="24"/>
          <w:szCs w:val="24"/>
        </w:rPr>
        <w:t>focused on</w:t>
      </w:r>
      <w:r w:rsidRPr="00B51D19">
        <w:rPr>
          <w:rFonts w:ascii="Times New Roman" w:hAnsi="Times New Roman" w:cs="Times New Roman"/>
          <w:sz w:val="24"/>
          <w:szCs w:val="24"/>
        </w:rPr>
        <w:t xml:space="preserve"> HCI and GenAI literature with qualitative evidence from student focus groups across multiple disciplines. </w:t>
      </w:r>
      <w:r w:rsidRPr="000808C0">
        <w:rPr>
          <w:rFonts w:ascii="Times New Roman" w:hAnsi="Times New Roman" w:cs="Times New Roman"/>
          <w:sz w:val="24"/>
          <w:szCs w:val="24"/>
        </w:rPr>
        <w:t>The results underscore the central role of users’ trust in and cognitive engagement with generative AI, alongside system interaction features, information quality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08C0">
        <w:rPr>
          <w:rFonts w:ascii="Times New Roman" w:hAnsi="Times New Roman" w:cs="Times New Roman"/>
          <w:sz w:val="24"/>
          <w:szCs w:val="24"/>
        </w:rPr>
        <w:t xml:space="preserve">and ongoing contextual support, in </w:t>
      </w:r>
      <w:r>
        <w:rPr>
          <w:rFonts w:ascii="Times New Roman" w:hAnsi="Times New Roman" w:cs="Times New Roman"/>
          <w:sz w:val="24"/>
          <w:szCs w:val="24"/>
        </w:rPr>
        <w:t xml:space="preserve">enhancing the </w:t>
      </w:r>
      <w:r w:rsidRPr="000808C0">
        <w:rPr>
          <w:rFonts w:ascii="Times New Roman" w:hAnsi="Times New Roman" w:cs="Times New Roman"/>
          <w:sz w:val="24"/>
          <w:szCs w:val="24"/>
        </w:rPr>
        <w:t>students’ experiences with GenAI</w:t>
      </w:r>
      <w:r w:rsidRPr="00B51D1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1D19">
        <w:rPr>
          <w:rFonts w:ascii="Times New Roman" w:hAnsi="Times New Roman" w:cs="Times New Roman"/>
          <w:sz w:val="24"/>
          <w:szCs w:val="24"/>
        </w:rPr>
        <w:t xml:space="preserve"> Building on these insights,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B51D19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is</w:t>
      </w:r>
      <w:r w:rsidRPr="00B51D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contribution advances</w:t>
      </w:r>
      <w:r w:rsidRPr="00B51D19">
        <w:rPr>
          <w:rFonts w:ascii="Times New Roman" w:hAnsi="Times New Roman" w:cs="Times New Roman"/>
          <w:sz w:val="24"/>
          <w:szCs w:val="24"/>
        </w:rPr>
        <w:t xml:space="preserve"> a Human–Generative AI Interaction Model that conceptualizes GenAI as an interactive learning partner. </w:t>
      </w:r>
      <w:r>
        <w:rPr>
          <w:rFonts w:ascii="Times New Roman" w:hAnsi="Times New Roman" w:cs="Times New Roman"/>
          <w:sz w:val="24"/>
          <w:szCs w:val="24"/>
        </w:rPr>
        <w:t xml:space="preserve">It puts forward implications for </w:t>
      </w:r>
      <w:r w:rsidRPr="00B51D19">
        <w:rPr>
          <w:rFonts w:ascii="Times New Roman" w:hAnsi="Times New Roman" w:cs="Times New Roman"/>
          <w:sz w:val="24"/>
          <w:szCs w:val="24"/>
        </w:rPr>
        <w:t>theory development, system design a</w:t>
      </w:r>
      <w:r>
        <w:rPr>
          <w:rFonts w:ascii="Times New Roman" w:hAnsi="Times New Roman" w:cs="Times New Roman"/>
          <w:sz w:val="24"/>
          <w:szCs w:val="24"/>
        </w:rPr>
        <w:t xml:space="preserve">s well as </w:t>
      </w:r>
      <w:r w:rsidRPr="00B51D19">
        <w:rPr>
          <w:rFonts w:ascii="Times New Roman" w:hAnsi="Times New Roman" w:cs="Times New Roman"/>
          <w:sz w:val="24"/>
          <w:szCs w:val="24"/>
        </w:rPr>
        <w:t xml:space="preserve">pedagogical strategies for responsible and effective GenAI </w:t>
      </w:r>
      <w:r>
        <w:rPr>
          <w:rFonts w:ascii="Times New Roman" w:hAnsi="Times New Roman" w:cs="Times New Roman"/>
          <w:sz w:val="24"/>
          <w:szCs w:val="24"/>
        </w:rPr>
        <w:t>engagement</w:t>
      </w:r>
      <w:r w:rsidRPr="00B51D19">
        <w:rPr>
          <w:rFonts w:ascii="Times New Roman" w:hAnsi="Times New Roman" w:cs="Times New Roman"/>
          <w:sz w:val="24"/>
          <w:szCs w:val="24"/>
        </w:rPr>
        <w:t xml:space="preserve"> in education.</w:t>
      </w:r>
    </w:p>
    <w:p w14:paraId="32958A81" w14:textId="77777777" w:rsidR="009641EC" w:rsidRDefault="009641EC"/>
    <w:sectPr w:rsidR="009641EC" w:rsidSect="00CC3F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50A"/>
    <w:rsid w:val="001B31BF"/>
    <w:rsid w:val="004330D0"/>
    <w:rsid w:val="006833DC"/>
    <w:rsid w:val="006A53C9"/>
    <w:rsid w:val="007032C1"/>
    <w:rsid w:val="00782947"/>
    <w:rsid w:val="00816E58"/>
    <w:rsid w:val="00840A6C"/>
    <w:rsid w:val="009641EC"/>
    <w:rsid w:val="00B400EE"/>
    <w:rsid w:val="00B85E92"/>
    <w:rsid w:val="00C15D50"/>
    <w:rsid w:val="00CC3F83"/>
    <w:rsid w:val="00CC550A"/>
    <w:rsid w:val="00CE699A"/>
    <w:rsid w:val="00D06D7D"/>
    <w:rsid w:val="00DA4531"/>
    <w:rsid w:val="00DC7747"/>
    <w:rsid w:val="00E829C7"/>
    <w:rsid w:val="00EB7862"/>
    <w:rsid w:val="00F473B4"/>
    <w:rsid w:val="00FE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95C1BC"/>
  <w15:chartTrackingRefBased/>
  <w15:docId w15:val="{C924635C-0A44-45F9-A477-C449C9FC7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50A"/>
    <w:pPr>
      <w:spacing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CC550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550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50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550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GB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550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GB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550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GB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550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GB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550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GB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550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550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20">
    <w:name w:val="标题 2 字符"/>
    <w:basedOn w:val="a0"/>
    <w:link w:val="2"/>
    <w:uiPriority w:val="9"/>
    <w:semiHidden/>
    <w:rsid w:val="00CC550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30">
    <w:name w:val="标题 3 字符"/>
    <w:basedOn w:val="a0"/>
    <w:link w:val="3"/>
    <w:uiPriority w:val="9"/>
    <w:semiHidden/>
    <w:rsid w:val="00CC550A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40">
    <w:name w:val="标题 4 字符"/>
    <w:basedOn w:val="a0"/>
    <w:link w:val="4"/>
    <w:uiPriority w:val="9"/>
    <w:semiHidden/>
    <w:rsid w:val="00CC550A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50">
    <w:name w:val="标题 5 字符"/>
    <w:basedOn w:val="a0"/>
    <w:link w:val="5"/>
    <w:uiPriority w:val="9"/>
    <w:semiHidden/>
    <w:rsid w:val="00CC550A"/>
    <w:rPr>
      <w:rFonts w:eastAsiaTheme="majorEastAsia" w:cstheme="majorBidi"/>
      <w:color w:val="0F4761" w:themeColor="accent1" w:themeShade="BF"/>
      <w:lang w:val="en-GB"/>
    </w:rPr>
  </w:style>
  <w:style w:type="character" w:customStyle="1" w:styleId="60">
    <w:name w:val="标题 6 字符"/>
    <w:basedOn w:val="a0"/>
    <w:link w:val="6"/>
    <w:uiPriority w:val="9"/>
    <w:semiHidden/>
    <w:rsid w:val="00CC550A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70">
    <w:name w:val="标题 7 字符"/>
    <w:basedOn w:val="a0"/>
    <w:link w:val="7"/>
    <w:uiPriority w:val="9"/>
    <w:semiHidden/>
    <w:rsid w:val="00CC550A"/>
    <w:rPr>
      <w:rFonts w:eastAsiaTheme="majorEastAsia" w:cstheme="majorBidi"/>
      <w:color w:val="595959" w:themeColor="text1" w:themeTint="A6"/>
      <w:lang w:val="en-GB"/>
    </w:rPr>
  </w:style>
  <w:style w:type="character" w:customStyle="1" w:styleId="80">
    <w:name w:val="标题 8 字符"/>
    <w:basedOn w:val="a0"/>
    <w:link w:val="8"/>
    <w:uiPriority w:val="9"/>
    <w:semiHidden/>
    <w:rsid w:val="00CC550A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90">
    <w:name w:val="标题 9 字符"/>
    <w:basedOn w:val="a0"/>
    <w:link w:val="9"/>
    <w:uiPriority w:val="9"/>
    <w:semiHidden/>
    <w:rsid w:val="00CC550A"/>
    <w:rPr>
      <w:rFonts w:eastAsiaTheme="majorEastAsia" w:cstheme="majorBidi"/>
      <w:color w:val="272727" w:themeColor="text1" w:themeTint="D8"/>
      <w:lang w:val="en-GB"/>
    </w:rPr>
  </w:style>
  <w:style w:type="paragraph" w:styleId="a3">
    <w:name w:val="Title"/>
    <w:basedOn w:val="a"/>
    <w:next w:val="a"/>
    <w:link w:val="a4"/>
    <w:uiPriority w:val="10"/>
    <w:qFormat/>
    <w:rsid w:val="00CC55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a4">
    <w:name w:val="标题 字符"/>
    <w:basedOn w:val="a0"/>
    <w:link w:val="a3"/>
    <w:uiPriority w:val="10"/>
    <w:rsid w:val="00CC550A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5">
    <w:name w:val="Subtitle"/>
    <w:basedOn w:val="a"/>
    <w:next w:val="a"/>
    <w:link w:val="a6"/>
    <w:uiPriority w:val="11"/>
    <w:qFormat/>
    <w:rsid w:val="00CC550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character" w:customStyle="1" w:styleId="a6">
    <w:name w:val="副标题 字符"/>
    <w:basedOn w:val="a0"/>
    <w:link w:val="a5"/>
    <w:uiPriority w:val="11"/>
    <w:rsid w:val="00CC550A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a7">
    <w:name w:val="Quote"/>
    <w:basedOn w:val="a"/>
    <w:next w:val="a"/>
    <w:link w:val="a8"/>
    <w:uiPriority w:val="29"/>
    <w:qFormat/>
    <w:rsid w:val="00CC550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GB"/>
    </w:rPr>
  </w:style>
  <w:style w:type="character" w:customStyle="1" w:styleId="a8">
    <w:name w:val="引用 字符"/>
    <w:basedOn w:val="a0"/>
    <w:link w:val="a7"/>
    <w:uiPriority w:val="29"/>
    <w:rsid w:val="00CC550A"/>
    <w:rPr>
      <w:i/>
      <w:iCs/>
      <w:color w:val="404040" w:themeColor="text1" w:themeTint="BF"/>
      <w:lang w:val="en-GB"/>
    </w:rPr>
  </w:style>
  <w:style w:type="paragraph" w:styleId="a9">
    <w:name w:val="List Paragraph"/>
    <w:basedOn w:val="a"/>
    <w:uiPriority w:val="34"/>
    <w:qFormat/>
    <w:rsid w:val="00CC550A"/>
    <w:pPr>
      <w:spacing w:line="278" w:lineRule="auto"/>
      <w:ind w:left="720"/>
      <w:contextualSpacing/>
    </w:pPr>
    <w:rPr>
      <w:sz w:val="24"/>
      <w:szCs w:val="24"/>
      <w:lang w:val="en-GB"/>
    </w:rPr>
  </w:style>
  <w:style w:type="character" w:styleId="aa">
    <w:name w:val="Intense Emphasis"/>
    <w:basedOn w:val="a0"/>
    <w:uiPriority w:val="21"/>
    <w:qFormat/>
    <w:rsid w:val="00CC550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55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n-GB"/>
    </w:rPr>
  </w:style>
  <w:style w:type="character" w:customStyle="1" w:styleId="ac">
    <w:name w:val="明显引用 字符"/>
    <w:basedOn w:val="a0"/>
    <w:link w:val="ab"/>
    <w:uiPriority w:val="30"/>
    <w:rsid w:val="00CC550A"/>
    <w:rPr>
      <w:i/>
      <w:iCs/>
      <w:color w:val="0F4761" w:themeColor="accent1" w:themeShade="BF"/>
      <w:lang w:val="en-GB"/>
    </w:rPr>
  </w:style>
  <w:style w:type="character" w:styleId="ad">
    <w:name w:val="Intense Reference"/>
    <w:basedOn w:val="a0"/>
    <w:uiPriority w:val="32"/>
    <w:qFormat/>
    <w:rsid w:val="00CC55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1054</Characters>
  <Application>Microsoft Office Word</Application>
  <DocSecurity>0</DocSecurity>
  <Lines>17</Lines>
  <Paragraphs>4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Camilleri</dc:creator>
  <cp:keywords/>
  <dc:description/>
  <cp:lastModifiedBy>admin</cp:lastModifiedBy>
  <cp:revision>3</cp:revision>
  <dcterms:created xsi:type="dcterms:W3CDTF">2026-01-27T15:05:00Z</dcterms:created>
  <dcterms:modified xsi:type="dcterms:W3CDTF">2026-05-21T03:47:00Z</dcterms:modified>
</cp:coreProperties>
</file>